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26" w:rsidRPr="001C0AF2" w:rsidRDefault="00C41D26" w:rsidP="00C41D26">
      <w:pPr>
        <w:tabs>
          <w:tab w:val="left" w:pos="3588"/>
        </w:tabs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bookmarkStart w:id="0" w:name="OLE_LINK137"/>
      <w:bookmarkStart w:id="1" w:name="OLE_LINK138"/>
      <w:bookmarkStart w:id="2" w:name="OLE_LINK139"/>
      <w:bookmarkStart w:id="3" w:name="OLE_LINK140"/>
      <w:bookmarkStart w:id="4" w:name="OLE_LINK141"/>
      <w:bookmarkStart w:id="5" w:name="_GoBack"/>
      <w:bookmarkEnd w:id="5"/>
    </w:p>
    <w:p w:rsidR="00C41D26" w:rsidRPr="001C0AF2" w:rsidRDefault="00F7361E" w:rsidP="001C0AF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0AF2">
        <w:rPr>
          <w:rFonts w:eastAsiaTheme="minorHAnsi"/>
          <w:b/>
          <w:i/>
          <w:sz w:val="28"/>
          <w:szCs w:val="28"/>
          <w:lang w:eastAsia="en-US"/>
        </w:rPr>
        <w:t>Вальс белых ночей</w:t>
      </w:r>
    </w:p>
    <w:p w:rsidR="00C41D26" w:rsidRPr="001C0AF2" w:rsidRDefault="00C41D26" w:rsidP="00C41D2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41D26" w:rsidRPr="001C0AF2" w:rsidRDefault="00C41D26" w:rsidP="00C41D2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1 ДЕНЬ</w:t>
      </w:r>
    </w:p>
    <w:p w:rsidR="00C41D26" w:rsidRPr="001C0AF2" w:rsidRDefault="00C41D26" w:rsidP="00C41D2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41D26" w:rsidRPr="001C0AF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C0AF2">
        <w:rPr>
          <w:rFonts w:asciiTheme="minorHAnsi" w:hAnsiTheme="minorHAnsi" w:cstheme="minorHAnsi"/>
          <w:i/>
          <w:sz w:val="22"/>
          <w:szCs w:val="22"/>
        </w:rPr>
        <w:t xml:space="preserve">Прибытие в гостиницу самостоятельно. </w:t>
      </w:r>
    </w:p>
    <w:p w:rsidR="00C41D26" w:rsidRPr="001C0AF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Трансфер аэро</w:t>
      </w:r>
      <w:r w:rsidR="00A867E1" w:rsidRPr="001C0AF2">
        <w:rPr>
          <w:rFonts w:asciiTheme="minorHAnsi" w:hAnsiTheme="minorHAnsi" w:cstheme="minorHAnsi"/>
          <w:b/>
          <w:i/>
          <w:sz w:val="22"/>
          <w:szCs w:val="22"/>
        </w:rPr>
        <w:t>п</w:t>
      </w:r>
      <w:r w:rsidRPr="001C0AF2">
        <w:rPr>
          <w:rFonts w:asciiTheme="minorHAnsi" w:hAnsiTheme="minorHAnsi" w:cstheme="minorHAnsi"/>
          <w:b/>
          <w:i/>
          <w:sz w:val="22"/>
          <w:szCs w:val="22"/>
        </w:rPr>
        <w:t>орт\вокзал  - гостиница бронируется заранее  за дополнительную оплату.</w:t>
      </w:r>
    </w:p>
    <w:p w:rsidR="00C41D26" w:rsidRPr="001C0AF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14.00</w:t>
      </w:r>
      <w:r w:rsidRPr="001C0AF2">
        <w:rPr>
          <w:rFonts w:asciiTheme="minorHAnsi" w:hAnsiTheme="minorHAnsi" w:cstheme="minorHAnsi"/>
          <w:i/>
          <w:sz w:val="22"/>
          <w:szCs w:val="22"/>
        </w:rPr>
        <w:t xml:space="preserve"> Встреча с гидом « Лена-тур» в холле гостиницы </w:t>
      </w:r>
    </w:p>
    <w:p w:rsidR="00C41D26" w:rsidRPr="001C0AF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i/>
          <w:sz w:val="22"/>
          <w:szCs w:val="22"/>
        </w:rPr>
        <w:t>.</w:t>
      </w:r>
      <w:r w:rsidRPr="001C0AF2">
        <w:rPr>
          <w:rFonts w:asciiTheme="minorHAnsi" w:hAnsiTheme="minorHAnsi" w:cstheme="minorHAnsi"/>
          <w:b/>
          <w:i/>
          <w:sz w:val="22"/>
          <w:szCs w:val="22"/>
        </w:rPr>
        <w:t xml:space="preserve"> Автобусная обзорная экскурсия,</w:t>
      </w:r>
      <w:r w:rsidRPr="001C0AF2">
        <w:rPr>
          <w:rFonts w:asciiTheme="minorHAnsi" w:hAnsiTheme="minorHAnsi" w:cstheme="minorHAnsi"/>
          <w:i/>
          <w:sz w:val="22"/>
          <w:szCs w:val="22"/>
        </w:rPr>
        <w:t xml:space="preserve">  в ходе которой вы познакомитесь с основными памятниками архитектуры и истории 18 – 19 века: Невским проспектом, ансамблями Дворцовой и Исаакиевской площадей, Стрелкой Васильевского острова, Марсовым  полем,  красивейшими  набережными  Санкт – Петербурга.</w:t>
      </w:r>
    </w:p>
    <w:p w:rsidR="00C41D26" w:rsidRPr="001C0AF2" w:rsidRDefault="00C41D26" w:rsidP="00C41D26">
      <w:pPr>
        <w:tabs>
          <w:tab w:val="left" w:pos="6730"/>
        </w:tabs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Обед.</w:t>
      </w:r>
      <w:r w:rsidRPr="001C0AF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0AF2">
        <w:rPr>
          <w:rFonts w:asciiTheme="minorHAnsi" w:hAnsiTheme="minorHAnsi" w:cstheme="minorHAnsi"/>
          <w:i/>
          <w:sz w:val="22"/>
          <w:szCs w:val="22"/>
        </w:rPr>
        <w:tab/>
      </w:r>
    </w:p>
    <w:p w:rsidR="00C41D26" w:rsidRPr="001C0AF2" w:rsidRDefault="00C41D26" w:rsidP="00C41D2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 xml:space="preserve">Окончание экскурсии в центре города. </w:t>
      </w:r>
    </w:p>
    <w:p w:rsidR="00C41D26" w:rsidRPr="001C0AF2" w:rsidRDefault="00C41D26" w:rsidP="00C41D2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Транспорт на обзорную экскурсию по городу.</w:t>
      </w:r>
    </w:p>
    <w:p w:rsidR="00C41D26" w:rsidRPr="001C0AF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</w:p>
    <w:p w:rsidR="00C41D26" w:rsidRPr="001C0AF2" w:rsidRDefault="00C41D26" w:rsidP="00C41D2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2 ДЕНЬ</w:t>
      </w:r>
    </w:p>
    <w:p w:rsidR="001A6BDC" w:rsidRPr="001C0AF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A6BDC" w:rsidRPr="001C0AF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Завтрак.</w:t>
      </w:r>
    </w:p>
    <w:p w:rsidR="001A6BDC" w:rsidRPr="001C0AF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bookmarkStart w:id="6" w:name="OLE_LINK119"/>
      <w:bookmarkStart w:id="7" w:name="OLE_LINK120"/>
      <w:bookmarkStart w:id="8" w:name="OLE_LINK121"/>
      <w:bookmarkStart w:id="9" w:name="OLE_LINK122"/>
      <w:r w:rsidRPr="001C0AF2">
        <w:rPr>
          <w:rFonts w:asciiTheme="minorHAnsi" w:hAnsiTheme="minorHAnsi" w:cstheme="minorHAnsi"/>
          <w:b/>
          <w:i/>
          <w:sz w:val="22"/>
          <w:szCs w:val="22"/>
        </w:rPr>
        <w:t>Экскурсия в Исаакиевский</w:t>
      </w:r>
      <w:r w:rsidRPr="001C0AF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0AF2">
        <w:rPr>
          <w:rFonts w:asciiTheme="minorHAnsi" w:hAnsiTheme="minorHAnsi" w:cstheme="minorHAnsi"/>
          <w:b/>
          <w:i/>
          <w:sz w:val="22"/>
          <w:szCs w:val="22"/>
        </w:rPr>
        <w:t xml:space="preserve"> собор </w:t>
      </w:r>
      <w:r w:rsidRPr="001C0AF2">
        <w:rPr>
          <w:rFonts w:asciiTheme="minorHAnsi" w:hAnsiTheme="minorHAnsi" w:cstheme="minorHAnsi"/>
          <w:i/>
          <w:sz w:val="22"/>
          <w:szCs w:val="22"/>
        </w:rPr>
        <w:t xml:space="preserve"> - кафедральный собор императорского Петербурга, одно из крупнейших в мире купольных сооружений, крупнейший православный храм Санкт-Петербурга. Сооружение храма по проекту архитектора Огюста  Монферрана продолжалось в течение 40 лет. Торжественное освещение состоялось 30 мая 1858 года, в день преподобного Исаакия Далматского в присутствии императора Александра </w:t>
      </w:r>
      <w:r w:rsidRPr="001C0AF2">
        <w:rPr>
          <w:rFonts w:asciiTheme="minorHAnsi" w:hAnsiTheme="minorHAnsi" w:cstheme="minorHAnsi"/>
          <w:i/>
          <w:sz w:val="22"/>
          <w:szCs w:val="22"/>
          <w:lang w:val="pl-PL"/>
        </w:rPr>
        <w:t xml:space="preserve">II </w:t>
      </w:r>
      <w:r w:rsidRPr="001C0AF2">
        <w:rPr>
          <w:rFonts w:asciiTheme="minorHAnsi" w:hAnsiTheme="minorHAnsi" w:cstheme="minorHAnsi"/>
          <w:i/>
          <w:sz w:val="22"/>
          <w:szCs w:val="22"/>
        </w:rPr>
        <w:t>и членов царской семьи.</w:t>
      </w:r>
    </w:p>
    <w:p w:rsidR="001A6BDC" w:rsidRPr="001C0AF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i/>
          <w:sz w:val="22"/>
          <w:szCs w:val="22"/>
        </w:rPr>
        <w:t>Великолепный памятник архитектуры середины 19 века Исаакиевский собор считается самой поздней постройкой в стиле классицизма.</w:t>
      </w:r>
    </w:p>
    <w:p w:rsidR="001A6BDC" w:rsidRPr="001C0AF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Обед.</w:t>
      </w:r>
    </w:p>
    <w:p w:rsidR="001A6BDC" w:rsidRPr="001C0AF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Теплоходная экскурсия по рекам и каналам</w:t>
      </w:r>
      <w:r w:rsidRPr="001C0AF2">
        <w:rPr>
          <w:rFonts w:asciiTheme="minorHAnsi" w:hAnsiTheme="minorHAnsi" w:cstheme="minorHAnsi"/>
          <w:i/>
          <w:sz w:val="22"/>
          <w:szCs w:val="22"/>
        </w:rPr>
        <w:t>.</w:t>
      </w:r>
    </w:p>
    <w:p w:rsidR="001A6BDC" w:rsidRPr="001C0AF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i/>
          <w:sz w:val="22"/>
          <w:szCs w:val="22"/>
        </w:rPr>
        <w:t>Обзорный тур по питерским рекам и каналам погружает вас в нетипичную для многих мегаполисов атмосферу. Водное путешествие открывает великолепную возможность полюбоваться архитектурой дворцов, гранитных набережных, мощью разводных мостов. Общая протяженность рек и каналов Петербурга составляет около 300 км, именно за это его называют Северной Венецией.</w:t>
      </w:r>
    </w:p>
    <w:p w:rsidR="001A6BDC" w:rsidRPr="001C0AF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Окончание экскурсий  в центре города.</w:t>
      </w:r>
    </w:p>
    <w:p w:rsidR="001A6BDC" w:rsidRPr="001C0AF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Пешеходный день – передвижение по городу до музеев на муниципальном транспорте в сопровождении гида.</w:t>
      </w:r>
    </w:p>
    <w:bookmarkEnd w:id="6"/>
    <w:bookmarkEnd w:id="7"/>
    <w:bookmarkEnd w:id="8"/>
    <w:bookmarkEnd w:id="9"/>
    <w:p w:rsidR="00C41D26" w:rsidRPr="001C0AF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</w:p>
    <w:p w:rsidR="00C41D26" w:rsidRPr="001C0AF2" w:rsidRDefault="00C41D26" w:rsidP="00C41D2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3 ДЕНЬ</w:t>
      </w:r>
    </w:p>
    <w:p w:rsidR="001A6BDC" w:rsidRPr="001C0AF2" w:rsidRDefault="001A6BDC" w:rsidP="00C41D2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A6BDC" w:rsidRPr="001C0AF2" w:rsidRDefault="001A6BDC" w:rsidP="001A6BDC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Завтрак</w:t>
      </w:r>
    </w:p>
    <w:p w:rsidR="001A6BDC" w:rsidRPr="001C0AF2" w:rsidRDefault="001A6BDC" w:rsidP="001A6BDC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 xml:space="preserve"> Автобусная экскурсия в Александрию, </w:t>
      </w:r>
      <w:r w:rsidRPr="001C0AF2">
        <w:rPr>
          <w:rFonts w:asciiTheme="minorHAnsi" w:hAnsiTheme="minorHAnsi" w:cstheme="minorHAnsi"/>
          <w:i/>
          <w:sz w:val="22"/>
          <w:szCs w:val="22"/>
        </w:rPr>
        <w:t>дворцово-парковый ансамбль, место постоянного отдыха четырех поколений  династии Романовых.</w:t>
      </w:r>
    </w:p>
    <w:p w:rsidR="001A6BDC" w:rsidRPr="001C0AF2" w:rsidRDefault="001A6BDC" w:rsidP="001A6BDC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Экскурсия во дворец – Коттедж</w:t>
      </w:r>
      <w:r w:rsidRPr="001C0AF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1C0AF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уникальный памятник эпохи романтизма, сохранившийся до наших дней без перестроек и более поздних наслоений. Интерьеры дворца, наполненные подлинными вещами, воскрешают атмосферу семейного уюта и тепла. По собственному выражению Николая I, он хотел быть здесь не императором, а "мужем петергофской помещицы", а его супруга Александра Федоровна признавалась, что здесь она "была счастлива, как нигде больше".</w:t>
      </w:r>
    </w:p>
    <w:p w:rsidR="001A6BDC" w:rsidRPr="001C0AF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 xml:space="preserve">Обед </w:t>
      </w:r>
    </w:p>
    <w:p w:rsidR="001A6BDC" w:rsidRPr="001C0AF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Экскурсия в  Петергоф</w:t>
      </w:r>
      <w:r w:rsidRPr="001C0AF2">
        <w:rPr>
          <w:rFonts w:asciiTheme="minorHAnsi" w:hAnsiTheme="minorHAnsi" w:cstheme="minorHAnsi"/>
          <w:i/>
          <w:sz w:val="22"/>
          <w:szCs w:val="22"/>
        </w:rPr>
        <w:t>, который на протяжении 200 лет был парадной летней резиденцией императоров и неразрывно связан с российской историей. Это триумфальный памятник, прославляющий величие России, завоевавшей выход к Балтийскому морю в ходе Северной войны со Швецией.</w:t>
      </w:r>
    </w:p>
    <w:p w:rsidR="001C0AF2" w:rsidRDefault="001C0AF2" w:rsidP="001A6BDC">
      <w:pPr>
        <w:rPr>
          <w:rFonts w:asciiTheme="minorHAnsi" w:hAnsiTheme="minorHAnsi" w:cstheme="minorHAnsi"/>
          <w:i/>
          <w:sz w:val="22"/>
          <w:szCs w:val="22"/>
        </w:rPr>
      </w:pPr>
    </w:p>
    <w:p w:rsidR="001C0AF2" w:rsidRDefault="001C0AF2" w:rsidP="001A6BDC">
      <w:pPr>
        <w:rPr>
          <w:rFonts w:asciiTheme="minorHAnsi" w:hAnsiTheme="minorHAnsi" w:cstheme="minorHAnsi"/>
          <w:i/>
          <w:sz w:val="22"/>
          <w:szCs w:val="22"/>
        </w:rPr>
      </w:pPr>
    </w:p>
    <w:p w:rsidR="001A6BDC" w:rsidRPr="001C0AF2" w:rsidRDefault="00712778" w:rsidP="001A6BD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В</w:t>
      </w:r>
      <w:r w:rsidR="001A6BDC" w:rsidRPr="001C0AF2">
        <w:rPr>
          <w:rFonts w:asciiTheme="minorHAnsi" w:hAnsiTheme="minorHAnsi" w:cstheme="minorHAnsi"/>
          <w:i/>
          <w:sz w:val="22"/>
          <w:szCs w:val="22"/>
        </w:rPr>
        <w:t xml:space="preserve">еликолепный </w:t>
      </w:r>
      <w:proofErr w:type="spellStart"/>
      <w:r w:rsidR="001A6BDC" w:rsidRPr="001C0AF2">
        <w:rPr>
          <w:rFonts w:asciiTheme="minorHAnsi" w:hAnsiTheme="minorHAnsi" w:cstheme="minorHAnsi"/>
          <w:i/>
          <w:sz w:val="22"/>
          <w:szCs w:val="22"/>
        </w:rPr>
        <w:t>дворцово</w:t>
      </w:r>
      <w:proofErr w:type="spellEnd"/>
      <w:r w:rsidR="001A6BDC" w:rsidRPr="001C0AF2">
        <w:rPr>
          <w:rFonts w:asciiTheme="minorHAnsi" w:hAnsiTheme="minorHAnsi" w:cstheme="minorHAnsi"/>
          <w:i/>
          <w:sz w:val="22"/>
          <w:szCs w:val="22"/>
        </w:rPr>
        <w:t xml:space="preserve"> – парковый ансамбль не уступа</w:t>
      </w:r>
      <w:r>
        <w:rPr>
          <w:rFonts w:asciiTheme="minorHAnsi" w:hAnsiTheme="minorHAnsi" w:cstheme="minorHAnsi"/>
          <w:i/>
          <w:sz w:val="22"/>
          <w:szCs w:val="22"/>
        </w:rPr>
        <w:t>ет</w:t>
      </w:r>
      <w:r w:rsidR="001A6BDC" w:rsidRPr="001C0AF2">
        <w:rPr>
          <w:rFonts w:asciiTheme="minorHAnsi" w:hAnsiTheme="minorHAnsi" w:cstheme="minorHAnsi"/>
          <w:i/>
          <w:sz w:val="22"/>
          <w:szCs w:val="22"/>
        </w:rPr>
        <w:t xml:space="preserve"> по красоте и </w:t>
      </w:r>
      <w:proofErr w:type="gramStart"/>
      <w:r w:rsidR="001A6BDC" w:rsidRPr="001C0AF2">
        <w:rPr>
          <w:rFonts w:asciiTheme="minorHAnsi" w:hAnsiTheme="minorHAnsi" w:cstheme="minorHAnsi"/>
          <w:i/>
          <w:sz w:val="22"/>
          <w:szCs w:val="22"/>
        </w:rPr>
        <w:t>роскоши</w:t>
      </w:r>
      <w:proofErr w:type="gramEnd"/>
      <w:r w:rsidR="001A6BDC" w:rsidRPr="001C0AF2">
        <w:rPr>
          <w:rFonts w:asciiTheme="minorHAnsi" w:hAnsiTheme="minorHAnsi" w:cstheme="minorHAnsi"/>
          <w:i/>
          <w:sz w:val="22"/>
          <w:szCs w:val="22"/>
        </w:rPr>
        <w:t xml:space="preserve"> лучшим резиденциям европейских монархов.</w:t>
      </w:r>
    </w:p>
    <w:p w:rsidR="001A6BDC" w:rsidRPr="001C0AF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 xml:space="preserve">Экскурсия по Нижнему парку, </w:t>
      </w:r>
      <w:r w:rsidRPr="001C0AF2">
        <w:rPr>
          <w:rFonts w:asciiTheme="minorHAnsi" w:hAnsiTheme="minorHAnsi" w:cstheme="minorHAnsi"/>
          <w:i/>
          <w:sz w:val="22"/>
          <w:szCs w:val="22"/>
        </w:rPr>
        <w:t>созданному по образцу французских регулярных садов, площадью 112,5 гектаров, который украшают около 150 фонтанов.</w:t>
      </w:r>
    </w:p>
    <w:p w:rsidR="001A6BDC" w:rsidRPr="001C0AF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i/>
          <w:sz w:val="22"/>
          <w:szCs w:val="22"/>
        </w:rPr>
        <w:t>«Царство фонтанов» – так иногда называют Петергоф.</w:t>
      </w:r>
    </w:p>
    <w:p w:rsidR="001A6BDC" w:rsidRPr="001C0AF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Окончание экскурсии у станции метро.</w:t>
      </w:r>
    </w:p>
    <w:p w:rsidR="001A6BDC" w:rsidRPr="001C0AF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Транспорт на экскурсию в Александрию и Петергоф.</w:t>
      </w:r>
    </w:p>
    <w:p w:rsidR="00C41D26" w:rsidRPr="001C0AF2" w:rsidRDefault="00C41D26" w:rsidP="00C41D26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C41D26" w:rsidRPr="001C0AF2" w:rsidRDefault="00C41D26" w:rsidP="00C41D26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4 ДЕНЬ</w:t>
      </w:r>
    </w:p>
    <w:p w:rsidR="001A6BDC" w:rsidRPr="001C0AF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A6BDC" w:rsidRPr="001C0AF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Завтрак.</w:t>
      </w:r>
      <w:r w:rsidRPr="001C0AF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A6BDC" w:rsidRPr="001C0AF2" w:rsidRDefault="001A6BDC" w:rsidP="001A6BDC">
      <w:pPr>
        <w:tabs>
          <w:tab w:val="left" w:pos="1908"/>
        </w:tabs>
        <w:ind w:firstLine="11"/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 xml:space="preserve">Экскурсия в Юсуповский дворец – </w:t>
      </w:r>
      <w:r w:rsidRPr="001C0AF2">
        <w:rPr>
          <w:rFonts w:asciiTheme="minorHAnsi" w:hAnsiTheme="minorHAnsi" w:cstheme="minorHAnsi"/>
          <w:i/>
          <w:sz w:val="22"/>
          <w:szCs w:val="22"/>
        </w:rPr>
        <w:t>уникальный архитектурный ансамбль Х</w:t>
      </w:r>
      <w:r w:rsidRPr="001C0AF2">
        <w:rPr>
          <w:rFonts w:asciiTheme="minorHAnsi" w:hAnsiTheme="minorHAnsi" w:cstheme="minorHAnsi"/>
          <w:i/>
          <w:sz w:val="22"/>
          <w:szCs w:val="22"/>
          <w:lang w:val="pl-PL"/>
        </w:rPr>
        <w:t>VIII</w:t>
      </w:r>
      <w:r w:rsidRPr="001C0AF2">
        <w:rPr>
          <w:rFonts w:asciiTheme="minorHAnsi" w:hAnsiTheme="minorHAnsi" w:cstheme="minorHAnsi"/>
          <w:i/>
          <w:sz w:val="22"/>
          <w:szCs w:val="22"/>
        </w:rPr>
        <w:t xml:space="preserve"> – ХХ в.в., памятник истории и культуры федерального значения, снискавший славу «Энциклопедии» петербургского аристократического интерьера. Владельцами дворца и усадьбы были пять поколений  знатного дворянского рода князей Юсуповых. С дворцом связаны многие яркие и трагические страницы российской истории, как например, убийство Григория Распутина в декабре 1916 года. Огромное впечатление производят парадные залы, а также роскошные жилые покои семьи Юсуповых.</w:t>
      </w:r>
    </w:p>
    <w:p w:rsidR="001A6BDC" w:rsidRPr="001C0AF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C0AF2">
        <w:rPr>
          <w:rFonts w:asciiTheme="minorHAnsi" w:hAnsiTheme="minorHAnsi" w:cstheme="minorHAnsi"/>
          <w:b/>
          <w:i/>
          <w:sz w:val="22"/>
          <w:szCs w:val="22"/>
        </w:rPr>
        <w:t>Обед</w:t>
      </w:r>
    </w:p>
    <w:p w:rsidR="001A6BDC" w:rsidRPr="001C0AF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 xml:space="preserve">Окончание экскурсии в центре города. </w:t>
      </w:r>
    </w:p>
    <w:p w:rsidR="001A6BDC" w:rsidRPr="001C0AF2" w:rsidRDefault="001A6BDC" w:rsidP="001A6BDC">
      <w:pPr>
        <w:tabs>
          <w:tab w:val="left" w:pos="6237"/>
        </w:tabs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Ночная автобусная экскурсия «Мифы и легенды Петербурга». </w:t>
      </w:r>
    </w:p>
    <w:p w:rsidR="001A6BDC" w:rsidRPr="001C0AF2" w:rsidRDefault="001A6BDC" w:rsidP="001A6BDC">
      <w:pPr>
        <w:tabs>
          <w:tab w:val="left" w:pos="6237"/>
        </w:tabs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</w:pPr>
      <w:r w:rsidRPr="001C0AF2">
        <w:rPr>
          <w:rFonts w:asciiTheme="minorHAnsi" w:hAnsiTheme="minorHAnsi" w:cstheme="minorHAnsi"/>
          <w:i/>
          <w:color w:val="222222"/>
          <w:sz w:val="22"/>
          <w:szCs w:val="22"/>
        </w:rPr>
        <w:t>В Санкт-Петербург  сосредоточено большое количество  уголков со своей особой энергетикой, а также мест, где исполняются различные приметы и желания. Наша экскурсия пройдет именно по таким местам. Кроме этого вы получите уникальную возможность наблюдать ночное преображение Петербурга. В эффектной подсветке вы заново увидите замечательные архитектурные ансамбли города-музея и живописные перспективы водных просторов Невы. И вы станете свидетелем главного представления ночи - разведения мостов! </w:t>
      </w:r>
    </w:p>
    <w:p w:rsidR="001A6BDC" w:rsidRPr="001C0AF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 xml:space="preserve"> Транспорт на ночную экскурсию.</w:t>
      </w:r>
    </w:p>
    <w:p w:rsidR="00C41D26" w:rsidRPr="001C0AF2" w:rsidRDefault="00C41D26" w:rsidP="00C41D26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C41D26" w:rsidRPr="001C0AF2" w:rsidRDefault="00C41D26" w:rsidP="00C41D26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 xml:space="preserve">5 ДЕНЬ </w:t>
      </w:r>
    </w:p>
    <w:p w:rsidR="00C41D26" w:rsidRPr="001C0AF2" w:rsidRDefault="00C41D26" w:rsidP="00C41D26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Завтрак.</w:t>
      </w:r>
    </w:p>
    <w:p w:rsidR="00C41D26" w:rsidRPr="001C0AF2" w:rsidRDefault="00C41D26" w:rsidP="00C41D26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i/>
          <w:sz w:val="22"/>
          <w:szCs w:val="22"/>
        </w:rPr>
        <w:t>12.00 освобождение номеров</w:t>
      </w:r>
      <w:bookmarkEnd w:id="0"/>
      <w:bookmarkEnd w:id="1"/>
    </w:p>
    <w:p w:rsidR="00C41D26" w:rsidRPr="001C0AF2" w:rsidRDefault="00C41D26" w:rsidP="00C41D26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i/>
          <w:sz w:val="22"/>
          <w:szCs w:val="22"/>
        </w:rPr>
        <w:t>Отъезд из гостиницы самостоятельно.</w:t>
      </w:r>
    </w:p>
    <w:bookmarkEnd w:id="2"/>
    <w:bookmarkEnd w:id="3"/>
    <w:bookmarkEnd w:id="4"/>
    <w:p w:rsidR="00C41D26" w:rsidRPr="001C0AF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  <w:r w:rsidRPr="001C0AF2">
        <w:rPr>
          <w:rFonts w:asciiTheme="minorHAnsi" w:hAnsiTheme="minorHAnsi" w:cstheme="minorHAnsi"/>
          <w:b/>
          <w:i/>
          <w:sz w:val="22"/>
          <w:szCs w:val="22"/>
        </w:rPr>
        <w:t>Трансфер  гостиница – аэропорт\вокзал  бронируется  заранее за дополнительную оплату.</w:t>
      </w:r>
      <w:r w:rsidRPr="001C0AF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41D26" w:rsidRPr="001C0AF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</w:p>
    <w:p w:rsidR="00C41D26" w:rsidRPr="001C0AF2" w:rsidRDefault="00C41D26" w:rsidP="00C41D26">
      <w:pPr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A867E1" w:rsidRPr="001C0AF2" w:rsidRDefault="00A867E1">
      <w:pPr>
        <w:rPr>
          <w:i/>
        </w:rPr>
      </w:pPr>
    </w:p>
    <w:p w:rsidR="00221041" w:rsidRPr="001C0AF2" w:rsidRDefault="00221041" w:rsidP="00221041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1C0AF2">
        <w:rPr>
          <w:i/>
        </w:rPr>
        <w:t>Фирма оставляет за собой право изменить порядок предоставления экскурсий без изменения их количества;</w:t>
      </w:r>
    </w:p>
    <w:p w:rsidR="00221041" w:rsidRPr="001C0AF2" w:rsidRDefault="00221041" w:rsidP="00221041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1C0AF2">
        <w:rPr>
          <w:i/>
        </w:rPr>
        <w:t>При недоборе группы фирма оставляет за собой право компенсировать туристу стоимость обеда.</w:t>
      </w:r>
    </w:p>
    <w:p w:rsidR="00221041" w:rsidRPr="001C0AF2" w:rsidRDefault="00221041" w:rsidP="00221041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1C0AF2">
        <w:rPr>
          <w:i/>
        </w:rPr>
        <w:t>При заказе путевки только с завтраками (без обедов) стоимость тура уменьшается на 1400 руб.</w:t>
      </w:r>
    </w:p>
    <w:p w:rsidR="00221041" w:rsidRPr="001C0AF2" w:rsidRDefault="00221041" w:rsidP="00221041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1C0AF2">
        <w:rPr>
          <w:i/>
        </w:rPr>
        <w:t>С 01.01.2020 стоимость проезда в городском общественном транспорте: метро - 55 рублей, наземный транспорт - 50 рублей.</w:t>
      </w:r>
    </w:p>
    <w:p w:rsidR="00221041" w:rsidRPr="001C0AF2" w:rsidRDefault="00221041" w:rsidP="00221041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1C0AF2">
        <w:rPr>
          <w:i/>
        </w:rPr>
        <w:t>Иностранные граждане регистрируются в гостинице и оплачивают регистрацию самостоятельно при  размещении. Стоимость регистрации от 200 до 300 рублей в зависимости от гостиницы.</w:t>
      </w:r>
    </w:p>
    <w:p w:rsidR="00A867E1" w:rsidRPr="001C0AF2" w:rsidRDefault="00A867E1" w:rsidP="00221041">
      <w:pPr>
        <w:rPr>
          <w:i/>
        </w:rPr>
      </w:pPr>
    </w:p>
    <w:sectPr w:rsidR="00A867E1" w:rsidRPr="001C0AF2" w:rsidSect="001A6B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850" w:bottom="426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6F" w:rsidRDefault="0035476F" w:rsidP="00D50789">
      <w:r>
        <w:separator/>
      </w:r>
    </w:p>
  </w:endnote>
  <w:endnote w:type="continuationSeparator" w:id="0">
    <w:p w:rsidR="0035476F" w:rsidRDefault="0035476F" w:rsidP="00D5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F2" w:rsidRPr="00D54F2E" w:rsidRDefault="001C0AF2" w:rsidP="001C0AF2">
    <w:pPr>
      <w:pStyle w:val="a5"/>
      <w:rPr>
        <w:b/>
        <w:i/>
      </w:rPr>
    </w:pPr>
    <w:r>
      <w:rPr>
        <w:b/>
        <w:i/>
      </w:rPr>
      <w:t xml:space="preserve">Лена-тур: +7(812)777-01-57 (многоканальный); </w:t>
    </w:r>
    <w:hyperlink r:id="rId1" w:history="1">
      <w:r w:rsidRPr="00683A5F">
        <w:rPr>
          <w:rStyle w:val="ab"/>
          <w:b/>
          <w:i/>
          <w:lang w:val="en-US"/>
        </w:rPr>
        <w:t>sales</w:t>
      </w:r>
      <w:r w:rsidRPr="00683A5F">
        <w:rPr>
          <w:rStyle w:val="ab"/>
          <w:b/>
          <w:i/>
        </w:rPr>
        <w:t>@</w:t>
      </w:r>
      <w:r w:rsidRPr="00683A5F">
        <w:rPr>
          <w:rStyle w:val="ab"/>
          <w:b/>
          <w:i/>
          <w:lang w:val="en-US"/>
        </w:rPr>
        <w:t>lenatour</w:t>
      </w:r>
      <w:r w:rsidRPr="00683A5F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b"/>
          <w:b/>
          <w:i/>
          <w:lang w:val="en-US"/>
        </w:rPr>
        <w:t>sales</w:t>
      </w:r>
      <w:r w:rsidRPr="00D54F2E">
        <w:rPr>
          <w:rStyle w:val="ab"/>
          <w:b/>
          <w:i/>
        </w:rPr>
        <w:t>1@</w:t>
      </w:r>
      <w:r w:rsidRPr="00683A5F">
        <w:rPr>
          <w:rStyle w:val="ab"/>
          <w:b/>
          <w:i/>
          <w:lang w:val="en-US"/>
        </w:rPr>
        <w:t>lenatour</w:t>
      </w:r>
      <w:r w:rsidRPr="00D54F2E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b"/>
          <w:b/>
          <w:i/>
        </w:rPr>
        <w:t>http://lenatour.ru/</w:t>
      </w:r>
    </w:hyperlink>
    <w:r w:rsidRPr="00D54F2E"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F2" w:rsidRPr="00D54F2E" w:rsidRDefault="001C0AF2" w:rsidP="001C0AF2">
    <w:pPr>
      <w:pStyle w:val="a5"/>
      <w:rPr>
        <w:b/>
        <w:i/>
      </w:rPr>
    </w:pPr>
    <w:r>
      <w:rPr>
        <w:b/>
        <w:i/>
      </w:rPr>
      <w:t xml:space="preserve">Лена-тур: +7(812)777-01-57 (многоканальный); </w:t>
    </w:r>
    <w:hyperlink r:id="rId1" w:history="1">
      <w:r w:rsidRPr="00683A5F">
        <w:rPr>
          <w:rStyle w:val="ab"/>
          <w:b/>
          <w:i/>
          <w:lang w:val="en-US"/>
        </w:rPr>
        <w:t>sales</w:t>
      </w:r>
      <w:r w:rsidRPr="00683A5F">
        <w:rPr>
          <w:rStyle w:val="ab"/>
          <w:b/>
          <w:i/>
        </w:rPr>
        <w:t>@</w:t>
      </w:r>
      <w:r w:rsidRPr="00683A5F">
        <w:rPr>
          <w:rStyle w:val="ab"/>
          <w:b/>
          <w:i/>
          <w:lang w:val="en-US"/>
        </w:rPr>
        <w:t>lenatour</w:t>
      </w:r>
      <w:r w:rsidRPr="00683A5F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b"/>
          <w:b/>
          <w:i/>
          <w:lang w:val="en-US"/>
        </w:rPr>
        <w:t>sales</w:t>
      </w:r>
      <w:r w:rsidRPr="00D54F2E">
        <w:rPr>
          <w:rStyle w:val="ab"/>
          <w:b/>
          <w:i/>
        </w:rPr>
        <w:t>1@</w:t>
      </w:r>
      <w:r w:rsidRPr="00683A5F">
        <w:rPr>
          <w:rStyle w:val="ab"/>
          <w:b/>
          <w:i/>
          <w:lang w:val="en-US"/>
        </w:rPr>
        <w:t>lenatour</w:t>
      </w:r>
      <w:r w:rsidRPr="00D54F2E">
        <w:rPr>
          <w:rStyle w:val="ab"/>
          <w:b/>
          <w:i/>
        </w:rPr>
        <w:t>.</w:t>
      </w:r>
      <w:r w:rsidRPr="00683A5F">
        <w:rPr>
          <w:rStyle w:val="ab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b"/>
          <w:b/>
          <w:i/>
        </w:rPr>
        <w:t>http://lenatour.ru/</w:t>
      </w:r>
    </w:hyperlink>
    <w:r w:rsidRPr="00D54F2E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6F" w:rsidRDefault="0035476F" w:rsidP="00D50789">
      <w:r>
        <w:separator/>
      </w:r>
    </w:p>
  </w:footnote>
  <w:footnote w:type="continuationSeparator" w:id="0">
    <w:p w:rsidR="0035476F" w:rsidRDefault="0035476F" w:rsidP="00D5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F2" w:rsidRDefault="001C0AF2">
    <w:pPr>
      <w:pStyle w:val="a3"/>
    </w:pPr>
    <w:r>
      <w:rPr>
        <w:noProof/>
        <w:lang w:eastAsia="ru-RU"/>
      </w:rPr>
      <w:drawing>
        <wp:inline distT="0" distB="0" distL="0" distR="0" wp14:anchorId="6E2CDB19" wp14:editId="49DE41C5">
          <wp:extent cx="6480175" cy="854075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9" w:rsidRDefault="00D50789">
    <w:pPr>
      <w:pStyle w:val="a3"/>
    </w:pPr>
    <w:r>
      <w:rPr>
        <w:noProof/>
        <w:lang w:eastAsia="ru-RU"/>
      </w:rPr>
      <w:drawing>
        <wp:inline distT="0" distB="0" distL="0" distR="0" wp14:anchorId="3EF806BA" wp14:editId="4C26D953">
          <wp:extent cx="6480175" cy="854427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2BE"/>
    <w:multiLevelType w:val="multilevel"/>
    <w:tmpl w:val="FF86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zBOBn6k8KLrIGjXTPMO6FlGYBU=" w:salt="7DttcHbofgclKSyctpb0Tw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6F"/>
    <w:rsid w:val="001A6BDC"/>
    <w:rsid w:val="001C0AF2"/>
    <w:rsid w:val="00221041"/>
    <w:rsid w:val="002B2B86"/>
    <w:rsid w:val="0035476F"/>
    <w:rsid w:val="006D087C"/>
    <w:rsid w:val="00712778"/>
    <w:rsid w:val="00A40F0F"/>
    <w:rsid w:val="00A867E1"/>
    <w:rsid w:val="00C3292F"/>
    <w:rsid w:val="00C41D26"/>
    <w:rsid w:val="00D14F0C"/>
    <w:rsid w:val="00D50789"/>
    <w:rsid w:val="00F7361E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1D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22104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C0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1D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22104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C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728</Words>
  <Characters>4153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Иван</cp:lastModifiedBy>
  <cp:revision>11</cp:revision>
  <dcterms:created xsi:type="dcterms:W3CDTF">2020-01-27T11:08:00Z</dcterms:created>
  <dcterms:modified xsi:type="dcterms:W3CDTF">2020-02-13T11:08:00Z</dcterms:modified>
</cp:coreProperties>
</file>